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188" w:rsidRPr="00244188" w:rsidRDefault="00244188" w:rsidP="00244188">
      <w:pPr>
        <w:spacing w:before="120" w:after="120" w:line="240" w:lineRule="auto"/>
        <w:jc w:val="center"/>
        <w:rPr>
          <w:rFonts w:ascii="Times New Roman" w:hAnsi="Times New Roman" w:cs="Times New Roman"/>
          <w:noProof/>
          <w:sz w:val="24"/>
        </w:rPr>
      </w:pPr>
      <w:r>
        <w:rPr>
          <w:noProof/>
          <w:lang w:eastAsia="ja-JP" w:bidi="hi-IN"/>
        </w:rPr>
        <w:drawing>
          <wp:inline distT="0" distB="0" distL="0" distR="0" wp14:anchorId="1BE1625D" wp14:editId="08E452F6">
            <wp:extent cx="5761355" cy="1081709"/>
            <wp:effectExtent l="0" t="0" r="0" b="444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1081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188" w:rsidRPr="00244188" w:rsidRDefault="00244188" w:rsidP="00244188">
      <w:pPr>
        <w:spacing w:before="120" w:after="120" w:line="240" w:lineRule="auto"/>
        <w:jc w:val="center"/>
        <w:rPr>
          <w:rFonts w:ascii="Times New Roman" w:hAnsi="Times New Roman" w:cs="Times New Roman"/>
          <w:noProof/>
          <w:sz w:val="24"/>
        </w:rPr>
      </w:pPr>
    </w:p>
    <w:p w:rsidR="00244188" w:rsidRPr="00244188" w:rsidRDefault="00244188" w:rsidP="00244188">
      <w:pPr>
        <w:spacing w:before="120" w:after="120" w:line="240" w:lineRule="auto"/>
        <w:jc w:val="center"/>
        <w:rPr>
          <w:rFonts w:ascii="Times New Roman" w:hAnsi="Times New Roman" w:cs="Times New Roman"/>
          <w:b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t xml:space="preserve">Európai integrációs partnerség </w:t>
      </w:r>
    </w:p>
    <w:p w:rsidR="00244188" w:rsidRPr="00244188" w:rsidRDefault="00244188" w:rsidP="00244188">
      <w:pPr>
        <w:spacing w:before="120" w:after="120" w:line="240" w:lineRule="auto"/>
        <w:jc w:val="center"/>
        <w:rPr>
          <w:rFonts w:ascii="Times New Roman" w:hAnsi="Times New Roman" w:cs="Times New Roman"/>
          <w:b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t>Kínáljunk lehetőségeket a menekültek</w:t>
      </w:r>
      <w:r>
        <w:rPr>
          <w:rFonts w:ascii="Times New Roman" w:hAnsi="Times New Roman"/>
          <w:b/>
          <w:noProof/>
          <w:sz w:val="24"/>
          <w:vertAlign w:val="superscript"/>
        </w:rPr>
        <w:footnoteReference w:id="1"/>
      </w:r>
      <w:r>
        <w:rPr>
          <w:rFonts w:ascii="Times New Roman" w:hAnsi="Times New Roman"/>
          <w:b/>
          <w:noProof/>
          <w:sz w:val="24"/>
        </w:rPr>
        <w:t xml:space="preserve"> számára </w:t>
      </w:r>
    </w:p>
    <w:p w:rsidR="00244188" w:rsidRPr="00244188" w:rsidRDefault="00244188" w:rsidP="00244188">
      <w:pPr>
        <w:spacing w:before="120" w:after="120" w:line="240" w:lineRule="auto"/>
        <w:jc w:val="center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arra, hogy beilleszkedjenek az európai munkaerőpiacra</w:t>
      </w:r>
    </w:p>
    <w:p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</w:p>
    <w:p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Tudatában annak, hogy a globális mobilitás a 21. század természetes velejárójává vált, valamint hogy sokrétű kihívást okoz a tagállamok társadalmainak, hogy az elmúlt években egyre nagyobb számban érkeznek menekültek, különösen nemzetközi védelemre szoruló személyek az uniós tagállamokba,</w:t>
      </w:r>
    </w:p>
    <w:p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Elismerve, hogy a tagállamok fontos célkitűzése, hogy sikeresen, gyorsan és hatékonyan munkához juttassák a menekülteket, megelőzve az Európát fenyegető humanitárius válsághelyzet kialakulását, biztosítva egyúttal, hogy a menekültek teljes körű hozzájárulást nyújthassanak a gazdasághoz és társadalmaink kohéziójához,</w:t>
      </w:r>
    </w:p>
    <w:p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Hangsúlyozva, hogy a munkaerőpiaci integráció megfelelő jogi keretet, valamint – szem előtt tartva a menekültek eltérő készségszintjét és a hatékony beilleszkedésükhöz szükséges időt – beruházási többletköltségeket tesz szükségessé, továbbá számos állami és magán érdekelt fél fellépését igényli, illetve hogy kizárólag az egyes érdekeltek megfelelő hatáskörén belüli összehangolt erőfeszítés vezethet hatásos és fenntartható eredményekhez,</w:t>
      </w:r>
    </w:p>
    <w:p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Tudatában annak, hogy már számos nemzeti és helyi kezdeményezés indult, illetve van folyamatban ezen a területen, beleértve a társadalmi és gazdasági partnerek kezdeményezéseit is, mindazonáltal – az e területen megoldásra váró kihívásokra válaszul – még többet kell tenni egy olyan átfogó megközelítés megvalósítására, amely megerősíti valamennyi helyi, nemzeti és európai szintű érdekelt fél helyzetét, ugyanakkor figyelembe veszi a különböző nemzeti munkaügyi kapcsolatokat és munkaerőpiaci helyzetet,</w:t>
      </w:r>
    </w:p>
    <w:p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Hangsúlyozva, hogy a foglalkoztatás az integrációs folyamat központi eleme – amint azt az Európai Bizottság is kiemelte a harmadik országbeli állampolgárok integrációjára vonatkozó, 2016. június 7-én elfogadott cselekvési tervében</w:t>
      </w:r>
      <w:r>
        <w:rPr>
          <w:rFonts w:ascii="Times New Roman" w:hAnsi="Times New Roman"/>
          <w:noProof/>
          <w:sz w:val="24"/>
          <w:vertAlign w:val="superscript"/>
        </w:rPr>
        <w:footnoteReference w:id="2"/>
      </w:r>
      <w:r>
        <w:rPr>
          <w:rFonts w:ascii="Times New Roman" w:hAnsi="Times New Roman"/>
          <w:noProof/>
          <w:sz w:val="24"/>
        </w:rPr>
        <w:t xml:space="preserve"> –, továbbá hogy az inkluzív munkaerőpiacoknak valamennyiünk készségeiből és tehetségéből kell meríteniük, amint azt az Európai Bizottság is hangsúlyozta 2016. június 10-én elfogadott Új európai készségfejlesztési programjában</w:t>
      </w:r>
      <w:r>
        <w:rPr>
          <w:rFonts w:ascii="Times New Roman" w:hAnsi="Times New Roman"/>
          <w:noProof/>
          <w:sz w:val="24"/>
          <w:vertAlign w:val="superscript"/>
        </w:rPr>
        <w:footnoteReference w:id="3"/>
      </w:r>
      <w:r>
        <w:rPr>
          <w:rFonts w:ascii="Times New Roman" w:hAnsi="Times New Roman"/>
          <w:noProof/>
          <w:sz w:val="24"/>
        </w:rPr>
        <w:t>,</w:t>
      </w:r>
    </w:p>
    <w:p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Tudatában annak, hogy a közigazgatási szervek lényeges szerepet töltenek be, kiváltképpen a befogadási szakaszban, és a menekültek munkaerőpiaci beilleszkedése számára kedvező feltételek kialakítására irányuló első intézkedések meghozatalában;</w:t>
      </w:r>
    </w:p>
    <w:p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</w:p>
    <w:p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</w:p>
    <w:p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</w:p>
    <w:p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</w:p>
    <w:p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Üdvözölve az Európai Unió területén jogszerűen tartózkodó harmadik országbeli állampolgárok integrációjára vonatkozó, 2016. december 9-én elfogadott tanácsi következtetésekbe</w:t>
      </w:r>
      <w:r>
        <w:rPr>
          <w:rFonts w:ascii="Times New Roman" w:hAnsi="Times New Roman"/>
          <w:noProof/>
          <w:sz w:val="24"/>
          <w:vertAlign w:val="superscript"/>
        </w:rPr>
        <w:footnoteReference w:id="4"/>
      </w:r>
      <w:r>
        <w:rPr>
          <w:rFonts w:ascii="Times New Roman" w:hAnsi="Times New Roman"/>
          <w:noProof/>
          <w:sz w:val="24"/>
        </w:rPr>
        <w:t xml:space="preserve"> foglalt azon tagállami vállalást, miszerint a harmadik országbeli állampolgárok munkaerőpiaci integrációjának elősegítésére összpontosítják erőfeszítéseiket, valamint a Foglalkoztatási Bizottságnak a Tanács által 2017. június 15-én</w:t>
      </w:r>
      <w:r>
        <w:rPr>
          <w:rFonts w:ascii="Times New Roman" w:hAnsi="Times New Roman"/>
          <w:noProof/>
          <w:sz w:val="24"/>
          <w:vertAlign w:val="superscript"/>
        </w:rPr>
        <w:footnoteReference w:id="5"/>
      </w:r>
      <w:r>
        <w:rPr>
          <w:rFonts w:ascii="Times New Roman" w:hAnsi="Times New Roman"/>
          <w:noProof/>
          <w:sz w:val="24"/>
        </w:rPr>
        <w:t xml:space="preserve"> jóváhagyott, a menekültek munkaerőpiaci integrációjára vonatkozó véleményét, amely a tagállamok mielőbbi fellépését sürgeti olyan területeken, mint a lehetőleg munkahelyi tapasztalattal kombinált nyelvi képzés, a szakképzés, a lakhatás, az egészségügyi ellátás, a gyermekgondozás, és annak biztosítása, hogy az integrációs folyamat különböző részei szinergiában működnek egymással,</w:t>
      </w:r>
    </w:p>
    <w:p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Kiemelve, hogy a társadalmi és szociális partnerek különleges szerepet játszanak a menekültek beilleszkedésében, hasonlóképpen a kormányokkal és érdekelt felekkel való együttműködés iránti elkötelezettségükhöz és készségükhöz, amelynek célja az integráció elősegítésére irányuló szakpolitikák tervezése, fejlesztése és megvalósítása, amint azt többek között a 2016. március 16-i Háromoldalú Szociális Csúcstalálkozó menekültválságról szóló nyilatkozata</w:t>
      </w:r>
      <w:r>
        <w:rPr>
          <w:rFonts w:ascii="Times New Roman" w:hAnsi="Times New Roman"/>
          <w:noProof/>
          <w:sz w:val="24"/>
          <w:vertAlign w:val="superscript"/>
        </w:rPr>
        <w:footnoteReference w:id="6"/>
      </w:r>
      <w:r>
        <w:rPr>
          <w:rFonts w:ascii="Times New Roman" w:hAnsi="Times New Roman"/>
          <w:noProof/>
          <w:sz w:val="24"/>
        </w:rPr>
        <w:t xml:space="preserve"> is hangsúlyozta,</w:t>
      </w:r>
    </w:p>
    <w:p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Hangsúlyozva, hogy a tagállami és menekült munkavállalók közötti esélyegyenlőség és egyenlő bánásmód – a megfelelő kereteknek vagy nemzeti szintű megállapodásoknak megfelelően, valamint a menekültek objektív helyzetével és készségeivel összhangban,</w:t>
      </w:r>
      <w:r>
        <w:rPr>
          <w:rFonts w:ascii="Times New Roman" w:hAnsi="Times New Roman"/>
          <w:noProof/>
          <w:color w:val="000000"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>az álláskeresők rendelkezésére álló aktív munkaerőpiaci eszközök részeként – alapvetően fontos a szolidaritás és a társadalmainkon belüli társadalmi kohézió megszilárdításához,</w:t>
      </w:r>
    </w:p>
    <w:p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Kiemelve, hogy különleges kihívást jelent a menekültek készségeinek és kompetenciáinak azonosítása és értékelése, továbbá hogy az európai munkaerőpiacra való integrációjuk megkönnyítése céljából tovább kell fejleszteni készségeiket, elsősorban nyelvi képzés, szakoktatás és -képzés, és vállalkozói ismeretek oktatása útján,</w:t>
      </w:r>
    </w:p>
    <w:p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Elismerve, hogy a vállalkozói készség szerepet játszhat a menekültek európai munkaerőpiacra való sikeres integrációjában;</w:t>
      </w:r>
    </w:p>
    <w:p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Hangsúlyozva, hogy a tanulószerződéses gyakorlati képzés és az egyéb munkaalapú tanulás a munkaerőpiaci integráció kulcsfontosságú eszköze lehet, továbbá hogy építeni kell a Tanulószerződéses Gyakorlati Képzés Európai Szövetsége által elvégzett munkára;</w:t>
      </w:r>
    </w:p>
    <w:p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E partnerséghez csatlakozva</w:t>
      </w:r>
      <w:r>
        <w:rPr>
          <w:rFonts w:ascii="Times New Roman" w:hAnsi="Times New Roman"/>
          <w:b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>vállaljuk, hogy saját hatáskörünkön belül még inkább elősegítjük a menekültek munkaerőpiaci integrációját.</w:t>
      </w:r>
    </w:p>
    <w:p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Helyénvaló, hogy e partnerség a következő elveken alapuljon:</w:t>
      </w:r>
    </w:p>
    <w:p w:rsidR="00244188" w:rsidRPr="00244188" w:rsidRDefault="00244188" w:rsidP="00244188">
      <w:pPr>
        <w:spacing w:before="120" w:after="120" w:line="240" w:lineRule="auto"/>
        <w:ind w:left="850" w:hanging="850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sz w:val="24"/>
        </w:rPr>
        <w:t>1.</w:t>
      </w:r>
      <w:r>
        <w:tab/>
      </w:r>
      <w:r>
        <w:rPr>
          <w:rFonts w:ascii="Times New Roman" w:hAnsi="Times New Roman"/>
          <w:noProof/>
          <w:sz w:val="24"/>
        </w:rPr>
        <w:t xml:space="preserve">A munkaerőpiaci integrációt a lehető korábbi időponttól támogatni kell, mivel a munkavállalás alapvetően fontos ahhoz, hogy a menekültek részeseivé váljanak a befogadó ország gazdasági és társadalmi életének; </w:t>
      </w:r>
    </w:p>
    <w:p w:rsidR="00244188" w:rsidRPr="00244188" w:rsidRDefault="00244188" w:rsidP="00244188">
      <w:pPr>
        <w:spacing w:before="120" w:after="120" w:line="240" w:lineRule="auto"/>
        <w:ind w:left="850" w:hanging="850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sz w:val="24"/>
        </w:rPr>
        <w:t>2.</w:t>
      </w:r>
      <w:r>
        <w:tab/>
      </w:r>
      <w:r>
        <w:rPr>
          <w:rFonts w:ascii="Times New Roman" w:hAnsi="Times New Roman"/>
          <w:noProof/>
          <w:sz w:val="24"/>
        </w:rPr>
        <w:t xml:space="preserve">A sikeres integrációs erőfeszítéseknek a menekültek, valamint az összes munkavállaló, a vállalatok, a gazdaság és az egész társadalom számára előnyökkel és értékteremtéssel kell járnia, gondoskodva arról, hogy egyetlen készség vagy kompetencia se menjen veszendőbe; </w:t>
      </w:r>
    </w:p>
    <w:p w:rsidR="00244188" w:rsidRPr="00244188" w:rsidRDefault="00244188" w:rsidP="00244188">
      <w:pPr>
        <w:spacing w:before="120" w:after="120" w:line="240" w:lineRule="auto"/>
        <w:ind w:left="850" w:hanging="850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sz w:val="24"/>
        </w:rPr>
        <w:t>3.</w:t>
      </w:r>
      <w:r>
        <w:tab/>
      </w:r>
      <w:r>
        <w:rPr>
          <w:rFonts w:ascii="Times New Roman" w:hAnsi="Times New Roman"/>
          <w:noProof/>
          <w:sz w:val="24"/>
        </w:rPr>
        <w:t xml:space="preserve">A sikeres munkaerőpiaci integrációhoz több érdekeltre kiterjedő megközelítés szükséges, bevonva abba a közigazgatási szerveket, a foglalkoztatási szolgálatokat, a </w:t>
      </w:r>
      <w:r>
        <w:rPr>
          <w:rFonts w:ascii="Times New Roman" w:hAnsi="Times New Roman"/>
          <w:noProof/>
          <w:sz w:val="24"/>
        </w:rPr>
        <w:lastRenderedPageBreak/>
        <w:t>társadalmi és gazdasági partnereket, a vállalkozói szövetségeket, a kereskedelmi- és iparkamarákat, a kézműves kamarákat, a vállalatokat és a munkavállalókat, a közszolgáltató munkáltatókat, az oktatási és képzési szolgáltatókat és a társadalmi szervezeteket, maradéktalanul tiszteletben tartva az egyes említett szereplők szerepét és hatásköreit.</w:t>
      </w:r>
    </w:p>
    <w:p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</w:rPr>
        <w:t xml:space="preserve">E partnerség előmozdítása céljából az európai társadalmi és gazdasági partnerek vállalják, hogy prioritásaiknak és hatásköreiknek megfelelően intézkedéseket hoznak legalább az egyik alábbi területen: </w:t>
      </w:r>
    </w:p>
    <w:p w:rsidR="00244188" w:rsidRPr="00244188" w:rsidRDefault="00244188" w:rsidP="00244188">
      <w:pPr>
        <w:numPr>
          <w:ilvl w:val="0"/>
          <w:numId w:val="1"/>
        </w:numPr>
        <w:tabs>
          <w:tab w:val="num" w:pos="709"/>
        </w:tabs>
        <w:spacing w:before="120" w:after="120" w:line="240" w:lineRule="auto"/>
        <w:ind w:left="709" w:hanging="425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Az Európai integrációs partnerség népszerűsítése tagjaik körében, és a tudatosság fokozása a menekültek mielőbbi és eredményes munkaerőpiaci integrációjához szükséges feltételek, valamint annak gazdasági és társadalmi előnyei tekintetében, szorosan együttműködve a nemzeti közigazgatási szervekkel.</w:t>
      </w:r>
    </w:p>
    <w:p w:rsidR="00244188" w:rsidRPr="00244188" w:rsidRDefault="00244188" w:rsidP="00244188">
      <w:pPr>
        <w:tabs>
          <w:tab w:val="num" w:pos="709"/>
        </w:tabs>
        <w:spacing w:before="120" w:after="120" w:line="240" w:lineRule="auto"/>
        <w:ind w:left="709" w:hanging="425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A menekültek munkaerőpiaci integrációját például az alábbi vonatkozásokban elősegítő nemzeti és helyi kezdeményezések és bevált módszerek összegyűjtése és megosztása:</w:t>
      </w:r>
    </w:p>
    <w:p w:rsidR="00244188" w:rsidRPr="00244188" w:rsidRDefault="00244188" w:rsidP="00244188">
      <w:pPr>
        <w:numPr>
          <w:ilvl w:val="0"/>
          <w:numId w:val="2"/>
        </w:numPr>
        <w:tabs>
          <w:tab w:val="num" w:pos="1843"/>
        </w:tabs>
        <w:spacing w:before="120" w:after="120" w:line="240" w:lineRule="auto"/>
        <w:ind w:left="1276" w:hanging="425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a kompetenciák, készségek és képesítések azonosításának, értékelésének és dokumentálásának megkönnyítése;</w:t>
      </w:r>
    </w:p>
    <w:p w:rsidR="00244188" w:rsidRPr="00244188" w:rsidRDefault="00244188" w:rsidP="00244188">
      <w:pPr>
        <w:tabs>
          <w:tab w:val="num" w:pos="1843"/>
        </w:tabs>
        <w:spacing w:before="120" w:after="120" w:line="240" w:lineRule="auto"/>
        <w:ind w:left="1276" w:hanging="425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mentorálási programok szervezése, amelyek támogatást nyújtanak a menekültek munkahelyi beilleszkedéséhez és/vagy támogatják a készségfejlesztésüket; </w:t>
      </w:r>
    </w:p>
    <w:p w:rsidR="00244188" w:rsidRPr="00244188" w:rsidRDefault="00244188" w:rsidP="00244188">
      <w:pPr>
        <w:tabs>
          <w:tab w:val="num" w:pos="1843"/>
        </w:tabs>
        <w:spacing w:before="120" w:after="120" w:line="240" w:lineRule="auto"/>
        <w:ind w:left="1276" w:hanging="425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alkalmazást megelőző és munkahelyi képzés nyújtása;</w:t>
      </w:r>
    </w:p>
    <w:p w:rsidR="00244188" w:rsidRPr="00244188" w:rsidRDefault="00244188" w:rsidP="00244188">
      <w:pPr>
        <w:tabs>
          <w:tab w:val="num" w:pos="1843"/>
        </w:tabs>
        <w:spacing w:before="120" w:after="120" w:line="240" w:lineRule="auto"/>
        <w:ind w:left="1276" w:hanging="425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tájékoztatás és tanácsadás biztosítása a menekülteknek a munkába állással kapcsolatosan és a munkahelyen a nemzeti jognak és gyakorlatoknak megfelelően őket megillető jogok és kötelezettségek tekintetében;</w:t>
      </w:r>
    </w:p>
    <w:p w:rsidR="00244188" w:rsidRPr="00244188" w:rsidRDefault="00244188" w:rsidP="00244188">
      <w:pPr>
        <w:tabs>
          <w:tab w:val="num" w:pos="1843"/>
        </w:tabs>
        <w:spacing w:before="120" w:after="120" w:line="240" w:lineRule="auto"/>
        <w:ind w:left="1276" w:hanging="425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a munkáltatók támogatása menekültek alkalmazásában (pl. a jogi keretre vonatkozó tájékoztatás nyújtása, képzés biztosítása stb. révén);</w:t>
      </w:r>
    </w:p>
    <w:p w:rsidR="00244188" w:rsidRPr="00244188" w:rsidRDefault="00244188" w:rsidP="00244188">
      <w:pPr>
        <w:tabs>
          <w:tab w:val="num" w:pos="1843"/>
        </w:tabs>
        <w:spacing w:before="120" w:after="120" w:line="240" w:lineRule="auto"/>
        <w:ind w:left="1276" w:hanging="425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az oktatók támogatása a menekültek igényeihez való alkalmazkodásban, például a szakképzés keretében, szem előtt tartva ugyanakkor a munkáltatók készségigényeit is;</w:t>
      </w:r>
    </w:p>
    <w:p w:rsidR="00244188" w:rsidRPr="00244188" w:rsidRDefault="00244188" w:rsidP="00244188">
      <w:pPr>
        <w:tabs>
          <w:tab w:val="num" w:pos="1843"/>
        </w:tabs>
        <w:spacing w:before="120" w:after="120" w:line="240" w:lineRule="auto"/>
        <w:ind w:left="1276" w:hanging="425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elhelyezkedést követő támogatás nyújtása a menekülteknek a munkaviszonyuk megkezdését követően, a foglalkoztatás fenntarthatóságának biztosítása céljából;</w:t>
      </w:r>
    </w:p>
    <w:p w:rsidR="00244188" w:rsidRPr="00244188" w:rsidRDefault="00244188" w:rsidP="00244188">
      <w:pPr>
        <w:tabs>
          <w:tab w:val="num" w:pos="1843"/>
        </w:tabs>
        <w:spacing w:before="120" w:after="120" w:line="240" w:lineRule="auto"/>
        <w:ind w:left="1276" w:hanging="425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a munkahelyi befogadás és megkülönböztetésmentesség elősegítése.</w:t>
      </w:r>
    </w:p>
    <w:p w:rsidR="00244188" w:rsidRPr="00244188" w:rsidRDefault="00244188" w:rsidP="00244188">
      <w:pPr>
        <w:numPr>
          <w:ilvl w:val="0"/>
          <w:numId w:val="1"/>
        </w:numPr>
        <w:tabs>
          <w:tab w:val="num" w:pos="709"/>
        </w:tabs>
        <w:spacing w:before="120" w:after="120" w:line="240" w:lineRule="auto"/>
        <w:ind w:left="709" w:hanging="425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Visszajelzés biztosítása a megfelelő szintű közigazgatási szerveknek a menekültek gazdasági és társadalmi beilleszkedése során jelentkező különleges kihívásokról, folytatva a velük és más releváns érdekeltekkel kialakított együttműködést a munkaerőpiaci integráció elősegítése érdekében az adott országban legjelentősebb területeken.</w:t>
      </w:r>
    </w:p>
    <w:p w:rsidR="00244188" w:rsidRPr="00244188" w:rsidRDefault="00244188" w:rsidP="00244188">
      <w:pPr>
        <w:numPr>
          <w:ilvl w:val="0"/>
          <w:numId w:val="1"/>
        </w:numPr>
        <w:tabs>
          <w:tab w:val="num" w:pos="709"/>
        </w:tabs>
        <w:spacing w:before="120" w:after="120" w:line="240" w:lineRule="auto"/>
        <w:ind w:left="709" w:hanging="425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Az állami és magánvállalkozások, vállalkozói szövetségek, kereskedelmi- és iparkamarák, kézműves kamarák, szakszervezetek és migráns szervezetek közötti szoros együttműködés előmozdítása annak révén, hogy azok eszmét cserélnek a menekültek munkaerőpiaci integrációjával kapcsolatos célokról, módszerekről és gyakorlatokról. </w:t>
      </w:r>
    </w:p>
    <w:p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Az Európai Bizottság vállalja az alábbiakat:</w:t>
      </w:r>
    </w:p>
    <w:p w:rsidR="00244188" w:rsidRPr="00244188" w:rsidRDefault="00244188" w:rsidP="00244188">
      <w:pPr>
        <w:numPr>
          <w:ilvl w:val="0"/>
          <w:numId w:val="3"/>
        </w:numPr>
        <w:tabs>
          <w:tab w:val="num" w:pos="851"/>
        </w:tabs>
        <w:spacing w:before="120" w:after="120" w:line="240" w:lineRule="auto"/>
        <w:ind w:left="709" w:hanging="425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lastRenderedPageBreak/>
        <w:t>Folytatja az együttműködést a társadalmi és gazdasági partnerekkel, a munkáltatókkal és más kulcsfontosságú partnerekkel az Európai integrációs partnerség céljainak elősegítése érdekében.</w:t>
      </w:r>
    </w:p>
    <w:p w:rsidR="00244188" w:rsidRPr="00244188" w:rsidRDefault="00244188" w:rsidP="00244188">
      <w:pPr>
        <w:tabs>
          <w:tab w:val="num" w:pos="1417"/>
        </w:tabs>
        <w:spacing w:before="120" w:after="120" w:line="240" w:lineRule="auto"/>
        <w:ind w:left="709" w:hanging="425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Továbbra is foglalkozik a menekültek munkaerőpiaci integrációjának kérdésével a megfelelő uniós szintű csoportokban, bizottságokban és hálózatokban, például a Foglalkoztatási Bizottságban, az Európai Integrációs Hálózatban és az állami foglalkoztatási szolgálatok európai hálózatában. </w:t>
      </w:r>
    </w:p>
    <w:p w:rsidR="00244188" w:rsidRPr="00244188" w:rsidRDefault="00244188" w:rsidP="00244188">
      <w:pPr>
        <w:tabs>
          <w:tab w:val="num" w:pos="1417"/>
        </w:tabs>
        <w:spacing w:before="120" w:after="120" w:line="240" w:lineRule="auto"/>
        <w:ind w:left="709" w:hanging="425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Együttműködik az érintett uniós szervekkel, például a Régiók Bizottságával és az Európai Gazdasági és Szociális Bizottsággal a menekültek munkaerőpiaci integrációja terén.</w:t>
      </w:r>
    </w:p>
    <w:p w:rsidR="00244188" w:rsidRPr="00244188" w:rsidRDefault="00244188" w:rsidP="00244188">
      <w:pPr>
        <w:tabs>
          <w:tab w:val="num" w:pos="1417"/>
        </w:tabs>
        <w:spacing w:before="120" w:after="120" w:line="240" w:lineRule="auto"/>
        <w:ind w:left="709" w:hanging="425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Előmozdítja az érintett uniós alapok közötti szinergiákat a harmadik országbeli állampolgárok integrációjára vonatkozó cselekvési tervnek</w:t>
      </w:r>
      <w:r>
        <w:rPr>
          <w:rFonts w:ascii="Times New Roman" w:hAnsi="Times New Roman"/>
          <w:noProof/>
          <w:sz w:val="24"/>
          <w:vertAlign w:val="superscript"/>
        </w:rPr>
        <w:footnoteReference w:id="7"/>
      </w:r>
      <w:r>
        <w:rPr>
          <w:rFonts w:ascii="Times New Roman" w:hAnsi="Times New Roman"/>
          <w:noProof/>
          <w:sz w:val="24"/>
        </w:rPr>
        <w:t xml:space="preserve"> megfelelően, hogy támogatást nyújtson a menekültek munkaerőpiaci integrációjához.</w:t>
      </w:r>
    </w:p>
    <w:p w:rsidR="00244188" w:rsidRPr="00244188" w:rsidRDefault="00244188" w:rsidP="00244188">
      <w:pPr>
        <w:tabs>
          <w:tab w:val="num" w:pos="1417"/>
        </w:tabs>
        <w:spacing w:before="120" w:after="120" w:line="240" w:lineRule="auto"/>
        <w:ind w:left="709" w:hanging="425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A Menekültügyi, Migrációs és Integrációs Alap keretében támogatja a bevált gyakorlatok és tapasztalatok megosztását elősegítő projekteket, valamint transznacionális hálózatokat alakít ki és fejleszt a menekültek munkaerőpiaci integrációjának elősegítése érdekében.</w:t>
      </w:r>
    </w:p>
    <w:p w:rsidR="00244188" w:rsidRPr="00244188" w:rsidRDefault="00244188" w:rsidP="00244188">
      <w:pPr>
        <w:tabs>
          <w:tab w:val="num" w:pos="1417"/>
        </w:tabs>
        <w:spacing w:before="120" w:after="120" w:line="240" w:lineRule="auto"/>
        <w:ind w:left="709" w:hanging="425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Folyamatosan támogatja a készségek azonosítását, értékelését és validálását, valamint a menekültek képesítésének átláthatóságát, többek között az Új európai készségfejlesztési program keretében kidolgozott eszközök, például a „Harmadik országbeli állampolgárok készségeinek felmérését segítő útmutató” révén.</w:t>
      </w:r>
    </w:p>
    <w:p w:rsidR="00244188" w:rsidRPr="00244188" w:rsidRDefault="00244188" w:rsidP="00244188">
      <w:pPr>
        <w:tabs>
          <w:tab w:val="num" w:pos="1417"/>
        </w:tabs>
        <w:spacing w:before="120" w:after="120" w:line="240" w:lineRule="auto"/>
        <w:ind w:left="709" w:hanging="425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Szinergiákat biztosít egyéb vonatkozó uniós szintű kezdeményezésekkel, kiváltképpen a Tanulószerződéses Gyakorlati Képzés Európai Szövetségével, hogy támogassa a menekültek európai munkaerőpiaci integrációját tanulószerződéses gyakorlati képzések keretében.</w:t>
      </w:r>
    </w:p>
    <w:p w:rsidR="00244188" w:rsidRPr="00244188" w:rsidRDefault="00244188" w:rsidP="00244188">
      <w:pPr>
        <w:tabs>
          <w:tab w:val="num" w:pos="1417"/>
        </w:tabs>
        <w:spacing w:before="120" w:after="120" w:line="240" w:lineRule="auto"/>
        <w:ind w:left="709" w:hanging="425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Előmozdítja a vállalkozói készséget a migránsok, köztük a menekültek körében, összhangban a „Vállalkozás 2020” cselekvési tervvel</w:t>
      </w:r>
      <w:r>
        <w:rPr>
          <w:rFonts w:ascii="Times New Roman" w:hAnsi="Times New Roman"/>
          <w:noProof/>
          <w:sz w:val="24"/>
          <w:vertAlign w:val="superscript"/>
        </w:rPr>
        <w:footnoteReference w:id="8"/>
      </w:r>
      <w:r>
        <w:rPr>
          <w:rFonts w:ascii="Times New Roman" w:hAnsi="Times New Roman"/>
          <w:noProof/>
          <w:sz w:val="24"/>
        </w:rPr>
        <w:t>.</w:t>
      </w:r>
    </w:p>
    <w:p w:rsidR="00244188" w:rsidRPr="00244188" w:rsidRDefault="00244188" w:rsidP="00244188">
      <w:pPr>
        <w:tabs>
          <w:tab w:val="num" w:pos="1417"/>
        </w:tabs>
        <w:spacing w:before="120" w:after="120" w:line="240" w:lineRule="auto"/>
        <w:ind w:left="709" w:hanging="425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Európai szintű láthatóságot biztosít a munkáltatók tevékenységeinek, hogy támogassa a menekültek és más migránsok munkaerőpiaci integrációját a „Munkaadók együtt az integrációért” kezdeményezés</w:t>
      </w:r>
      <w:r>
        <w:rPr>
          <w:rFonts w:ascii="Times New Roman" w:hAnsi="Times New Roman"/>
          <w:noProof/>
          <w:sz w:val="24"/>
          <w:vertAlign w:val="superscript"/>
        </w:rPr>
        <w:footnoteReference w:id="9"/>
      </w:r>
      <w:r>
        <w:rPr>
          <w:rFonts w:ascii="Times New Roman" w:hAnsi="Times New Roman"/>
          <w:noProof/>
          <w:sz w:val="24"/>
        </w:rPr>
        <w:t xml:space="preserve"> keretében. </w:t>
      </w:r>
    </w:p>
    <w:p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Tudatában vagyunk annak, hogy ezekhez a fellépésekhez több érdekeltre kiterjedő megközelítés szükséges, bevonva abba társadalmi és gazdasági partnereket, a vállalkozói szövetségeket, az Európai Bizottságot, a tagállami hatóságokat, többek között a foglalkoztatási szolgálatokat, a nagyvállalatokat, a kkv-ket és a közszolgáltató munkáltatókat, a kereskedelmi- és iparkamarákat, a kézműves kamarákat, az oktatási és képzési szolgáltatókat, a társadalmi szervezeteket és magukat a menekülteket.</w:t>
      </w:r>
    </w:p>
    <w:p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Mi, az Európai Bizottság, valamint a társadalmi és gazdasági partnerek kötelezettséget vállalunk arra, hogy rendszeresen találkozunk az elért eredmények áttekintése és a lehetséges további fellépések megtervezése céljából.</w:t>
      </w:r>
    </w:p>
    <w:p w:rsidR="00244188" w:rsidRPr="00244188" w:rsidRDefault="00244188" w:rsidP="00244188">
      <w:pPr>
        <w:rPr>
          <w:rFonts w:ascii="Times New Roman" w:hAnsi="Times New Roman" w:cs="Times New Roman"/>
          <w:noProof/>
          <w:sz w:val="24"/>
        </w:rPr>
      </w:pPr>
      <w:r>
        <w:lastRenderedPageBreak/>
        <w:br w:type="page"/>
      </w:r>
    </w:p>
    <w:p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</w:p>
    <w:p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</w:p>
    <w:p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</w:p>
    <w:p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b/>
          <w:noProof/>
          <w:sz w:val="24"/>
          <w:u w:val="single"/>
        </w:rPr>
      </w:pPr>
      <w:r>
        <w:rPr>
          <w:rFonts w:ascii="Times New Roman" w:hAnsi="Times New Roman"/>
          <w:b/>
          <w:noProof/>
          <w:sz w:val="24"/>
          <w:u w:val="single"/>
        </w:rPr>
        <w:t>Aláírások</w:t>
      </w:r>
    </w:p>
    <w:p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b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t>a Bizottság részéről:</w:t>
      </w:r>
    </w:p>
    <w:p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Dimitrisz Avramopulosz, a migrációs ügyekért, az uniós belügyekért és az uniós polgárságért felelős biztos</w:t>
      </w:r>
    </w:p>
    <w:p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</w:p>
    <w:p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</w:p>
    <w:p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</w:p>
    <w:p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Marianne Thyssen, a foglalkoztatásért, a szociális ügyekért, valamint a munkavállalói készségekért és mobilitásért felelős biztos</w:t>
      </w:r>
    </w:p>
    <w:p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</w:p>
    <w:p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</w:p>
    <w:p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b/>
          <w:noProof/>
          <w:sz w:val="24"/>
        </w:rPr>
      </w:pPr>
    </w:p>
    <w:p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b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t>az európai társadalmi és gazdasági partnerek részéről:</w:t>
      </w:r>
    </w:p>
    <w:p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Luca Visentini, az Európai Szakszervezetek Szövetségének főtitkára</w:t>
      </w:r>
    </w:p>
    <w:p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</w:p>
    <w:p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</w:p>
    <w:p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</w:p>
    <w:p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Markus J. Beyrer, az Európai Vállalkozói Szövetség főigazgatója</w:t>
      </w:r>
    </w:p>
    <w:p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</w:p>
    <w:p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</w:p>
    <w:p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</w:p>
    <w:p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Valeria Ronzitti, a CEEP főtitkára</w:t>
      </w:r>
    </w:p>
    <w:p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</w:p>
    <w:p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</w:p>
    <w:p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</w:p>
    <w:p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Veronique Willems, az UEAPME főtitkára</w:t>
      </w:r>
    </w:p>
    <w:p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</w:p>
    <w:p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</w:p>
    <w:p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</w:p>
    <w:p w:rsidR="00244188" w:rsidRPr="00244188" w:rsidRDefault="00244188" w:rsidP="0024418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Valeria Ronzitti, az EUROCHAMBRES vezérigazgatója</w:t>
      </w:r>
    </w:p>
    <w:p w:rsidR="00BB221D" w:rsidRDefault="00EE445F"/>
    <w:sectPr w:rsidR="00BB221D" w:rsidSect="001472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399" w:right="1417" w:bottom="1134" w:left="1417" w:header="0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FB0" w:rsidRDefault="004E0FB0" w:rsidP="00244188">
      <w:pPr>
        <w:spacing w:after="0" w:line="240" w:lineRule="auto"/>
      </w:pPr>
      <w:r>
        <w:separator/>
      </w:r>
    </w:p>
  </w:endnote>
  <w:endnote w:type="continuationSeparator" w:id="0">
    <w:p w:rsidR="004E0FB0" w:rsidRDefault="004E0FB0" w:rsidP="00244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2FF" w:rsidRDefault="00EE44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2FF" w:rsidRDefault="004E0FB0">
    <w:pPr>
      <w:pStyle w:val="Footer"/>
      <w:rPr>
        <w:rFonts w:ascii="Arial" w:hAnsi="Arial" w:cs="Arial"/>
        <w:b/>
        <w:sz w:val="48"/>
      </w:rPr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EE445F">
      <w:rPr>
        <w:noProof/>
      </w:rPr>
      <w:t>5</w:t>
    </w:r>
    <w:r>
      <w:fldChar w:fldCharType="end"/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2FF" w:rsidRDefault="00EE44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FB0" w:rsidRDefault="004E0FB0" w:rsidP="00244188">
      <w:pPr>
        <w:spacing w:after="0" w:line="240" w:lineRule="auto"/>
      </w:pPr>
      <w:r>
        <w:separator/>
      </w:r>
    </w:p>
  </w:footnote>
  <w:footnote w:type="continuationSeparator" w:id="0">
    <w:p w:rsidR="004E0FB0" w:rsidRDefault="004E0FB0" w:rsidP="00244188">
      <w:pPr>
        <w:spacing w:after="0" w:line="240" w:lineRule="auto"/>
      </w:pPr>
      <w:r>
        <w:continuationSeparator/>
      </w:r>
    </w:p>
  </w:footnote>
  <w:footnote w:id="1">
    <w:p w:rsidR="00244188" w:rsidRDefault="00244188" w:rsidP="00244188">
      <w:pPr>
        <w:pStyle w:val="FootnoteText"/>
      </w:pPr>
      <w:r>
        <w:rPr>
          <w:rStyle w:val="FootnoteReference"/>
        </w:rPr>
        <w:footnoteRef/>
      </w:r>
      <w:r>
        <w:tab/>
        <w:t>A címben és a szövegben az egyszerűség kedvéért a „menekült” szó szerepel, ezt azonban úgy kell érteni, hogy az kiterjed minden olyan harmadik országbeli állampolgárra, aki védelmi vagy humanitárius indokkal jogszerűen tartózkodik a tagállamok területén, és aki számára az érintett tagállam nemzeti joga alapján biztosították a munkavállalási jogot.</w:t>
      </w:r>
    </w:p>
  </w:footnote>
  <w:footnote w:id="2">
    <w:p w:rsidR="00244188" w:rsidRPr="001C5A96" w:rsidRDefault="00244188" w:rsidP="00244188"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tab/>
        <w:t>COM(2016) 377 final</w:t>
      </w:r>
    </w:p>
  </w:footnote>
  <w:footnote w:id="3">
    <w:p w:rsidR="00244188" w:rsidRPr="001C5A96" w:rsidRDefault="00244188" w:rsidP="00244188"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tab/>
        <w:t>COM(2016) 381 final.</w:t>
      </w:r>
    </w:p>
  </w:footnote>
  <w:footnote w:id="4">
    <w:p w:rsidR="00244188" w:rsidRDefault="00244188" w:rsidP="00244188"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tab/>
      </w:r>
      <w:hyperlink r:id="rId1">
        <w:r>
          <w:rPr>
            <w:rStyle w:val="Hyperlink"/>
          </w:rPr>
          <w:t>http://data.consilium.europa.eu/doc/document/ST-15312-2016-INIT/hu/pdf.</w:t>
        </w:r>
      </w:hyperlink>
    </w:p>
  </w:footnote>
  <w:footnote w:id="5">
    <w:p w:rsidR="00244188" w:rsidRDefault="00244188" w:rsidP="00244188"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tab/>
      </w:r>
      <w:hyperlink r:id="rId2">
        <w:r>
          <w:rPr>
            <w:rStyle w:val="Hyperlink"/>
          </w:rPr>
          <w:t>http://data.consilium.europa.eu/doc/document/ST-9258-2017-INIT/hu/pdf</w:t>
        </w:r>
      </w:hyperlink>
    </w:p>
  </w:footnote>
  <w:footnote w:id="6">
    <w:p w:rsidR="00244188" w:rsidRDefault="00244188" w:rsidP="00244188"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tab/>
      </w:r>
      <w:hyperlink r:id="rId3">
        <w:r>
          <w:rPr>
            <w:rStyle w:val="Hyperlink"/>
          </w:rPr>
          <w:t>http://ec.europa.eu/social/main.jsp?catId=521&amp;langId=en&amp;agreementId=5464</w:t>
        </w:r>
      </w:hyperlink>
      <w:r>
        <w:t xml:space="preserve"> </w:t>
      </w:r>
    </w:p>
    <w:p w:rsidR="00244188" w:rsidRDefault="00244188" w:rsidP="00244188">
      <w:pPr>
        <w:pStyle w:val="FootnoteText"/>
        <w:rPr>
          <w:lang w:val="pt-PT"/>
        </w:rPr>
      </w:pPr>
      <w:r>
        <w:t xml:space="preserve"> </w:t>
      </w:r>
    </w:p>
  </w:footnote>
  <w:footnote w:id="7">
    <w:p w:rsidR="00244188" w:rsidRDefault="00244188" w:rsidP="00244188">
      <w:pPr>
        <w:pStyle w:val="Default"/>
        <w:rPr>
          <w:lang w:val="pt-PT"/>
        </w:rPr>
      </w:pPr>
      <w:r>
        <w:rPr>
          <w:rStyle w:val="FootnoteReference"/>
        </w:rPr>
        <w:footnoteRef/>
      </w:r>
      <w:r>
        <w:tab/>
      </w:r>
      <w:r>
        <w:rPr>
          <w:rFonts w:ascii="Times New Roman" w:hAnsi="Times New Roman"/>
          <w:color w:val="auto"/>
          <w:sz w:val="20"/>
        </w:rPr>
        <w:t>COM(2016) 377 final.</w:t>
      </w:r>
    </w:p>
  </w:footnote>
  <w:footnote w:id="8">
    <w:p w:rsidR="00244188" w:rsidRDefault="00244188" w:rsidP="00244188"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tab/>
        <w:t>COM/2012/0795 végleges.</w:t>
      </w:r>
    </w:p>
  </w:footnote>
  <w:footnote w:id="9">
    <w:p w:rsidR="00244188" w:rsidRDefault="00244188" w:rsidP="00244188"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tab/>
      </w:r>
      <w:hyperlink r:id="rId4">
        <w:r>
          <w:rPr>
            <w:rStyle w:val="Hyperlink"/>
          </w:rPr>
          <w:t>https://ec.europa.eu/home-affairs/what-we-do/policies/legal-migration/european-dialogue-skills-and-migration/integration-pact_en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2FF" w:rsidRDefault="00EE44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2FF" w:rsidRDefault="00EE445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2FF" w:rsidRDefault="00EE44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244188"/>
    <w:rsid w:val="00244188"/>
    <w:rsid w:val="004E0FB0"/>
    <w:rsid w:val="006B3CF8"/>
    <w:rsid w:val="007D53D4"/>
    <w:rsid w:val="00EE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hu-HU" w:bidi="hu-HU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44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4188"/>
  </w:style>
  <w:style w:type="paragraph" w:styleId="Footer">
    <w:name w:val="footer"/>
    <w:basedOn w:val="Normal"/>
    <w:link w:val="FooterChar"/>
    <w:uiPriority w:val="99"/>
    <w:semiHidden/>
    <w:unhideWhenUsed/>
    <w:rsid w:val="00244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4188"/>
  </w:style>
  <w:style w:type="paragraph" w:styleId="FootnoteText">
    <w:name w:val="footnote text"/>
    <w:basedOn w:val="Normal"/>
    <w:link w:val="FootnoteTextChar"/>
    <w:uiPriority w:val="99"/>
    <w:semiHidden/>
    <w:unhideWhenUsed/>
    <w:rsid w:val="002441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4188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4188"/>
    <w:rPr>
      <w:color w:val="0000FF" w:themeColor="hyperlink"/>
      <w:u w:val="single"/>
    </w:rPr>
  </w:style>
  <w:style w:type="paragraph" w:customStyle="1" w:styleId="Default">
    <w:name w:val="Default"/>
    <w:rsid w:val="002441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44188"/>
    <w:rPr>
      <w:shd w:val="clear" w:color="auto" w:fill="auto"/>
      <w:vertAlign w:val="superscript"/>
    </w:rPr>
  </w:style>
  <w:style w:type="paragraph" w:customStyle="1" w:styleId="Tiret0">
    <w:name w:val="Tiret 0"/>
    <w:basedOn w:val="Normal"/>
    <w:rsid w:val="00244188"/>
    <w:pPr>
      <w:numPr>
        <w:numId w:val="1"/>
      </w:num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Tiret1">
    <w:name w:val="Tiret 1"/>
    <w:basedOn w:val="Normal"/>
    <w:rsid w:val="00244188"/>
    <w:pPr>
      <w:numPr>
        <w:numId w:val="3"/>
      </w:num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Bullet2">
    <w:name w:val="Bullet 2"/>
    <w:basedOn w:val="Normal"/>
    <w:rsid w:val="00244188"/>
    <w:pPr>
      <w:numPr>
        <w:numId w:val="2"/>
      </w:num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1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hu-HU" w:bidi="hu-HU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44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4188"/>
  </w:style>
  <w:style w:type="paragraph" w:styleId="Footer">
    <w:name w:val="footer"/>
    <w:basedOn w:val="Normal"/>
    <w:link w:val="FooterChar"/>
    <w:uiPriority w:val="99"/>
    <w:semiHidden/>
    <w:unhideWhenUsed/>
    <w:rsid w:val="00244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4188"/>
  </w:style>
  <w:style w:type="paragraph" w:styleId="FootnoteText">
    <w:name w:val="footnote text"/>
    <w:basedOn w:val="Normal"/>
    <w:link w:val="FootnoteTextChar"/>
    <w:uiPriority w:val="99"/>
    <w:semiHidden/>
    <w:unhideWhenUsed/>
    <w:rsid w:val="002441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4188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4188"/>
    <w:rPr>
      <w:color w:val="0000FF" w:themeColor="hyperlink"/>
      <w:u w:val="single"/>
    </w:rPr>
  </w:style>
  <w:style w:type="paragraph" w:customStyle="1" w:styleId="Default">
    <w:name w:val="Default"/>
    <w:rsid w:val="002441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44188"/>
    <w:rPr>
      <w:shd w:val="clear" w:color="auto" w:fill="auto"/>
      <w:vertAlign w:val="superscript"/>
    </w:rPr>
  </w:style>
  <w:style w:type="paragraph" w:customStyle="1" w:styleId="Tiret0">
    <w:name w:val="Tiret 0"/>
    <w:basedOn w:val="Normal"/>
    <w:rsid w:val="00244188"/>
    <w:pPr>
      <w:numPr>
        <w:numId w:val="1"/>
      </w:num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Tiret1">
    <w:name w:val="Tiret 1"/>
    <w:basedOn w:val="Normal"/>
    <w:rsid w:val="00244188"/>
    <w:pPr>
      <w:numPr>
        <w:numId w:val="3"/>
      </w:num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Bullet2">
    <w:name w:val="Bullet 2"/>
    <w:basedOn w:val="Normal"/>
    <w:rsid w:val="00244188"/>
    <w:pPr>
      <w:numPr>
        <w:numId w:val="2"/>
      </w:num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social/main.jsp?catId=521&amp;langId=en&amp;agreementId=5464" TargetMode="External"/><Relationship Id="rId2" Type="http://schemas.openxmlformats.org/officeDocument/2006/relationships/hyperlink" Target="http://data.consilium.europa.eu/doc/document/ST-9258-2017-INIT/hu/pdf" TargetMode="External"/><Relationship Id="rId1" Type="http://schemas.openxmlformats.org/officeDocument/2006/relationships/hyperlink" Target="http://data.consilium.europa.eu/doc/document/ST-15312-2016-INIT/hu/pdf." TargetMode="External"/><Relationship Id="rId4" Type="http://schemas.openxmlformats.org/officeDocument/2006/relationships/hyperlink" Target="https://ec.europa.eu/home-affairs/what-we-do/policies/legal-migration/european-dialogue-skills-and-migration/integration-pact_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1486</Words>
  <Characters>10256</Characters>
  <Application>Microsoft Office Word</Application>
  <DocSecurity>0</DocSecurity>
  <Lines>85</Lines>
  <Paragraphs>23</Paragraphs>
  <ScaleCrop>false</ScaleCrop>
  <Company>European Commission</Company>
  <LinksUpToDate>false</LinksUpToDate>
  <CharactersWithSpaces>11719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ANSON PASTOR Maria Pilar (DGT)</dc:creator>
  <cp:lastModifiedBy>SZABO Viktoria (DGT)</cp:lastModifiedBy>
  <cp:revision>2</cp:revision>
  <dcterms:created xsi:type="dcterms:W3CDTF">2018-01-17T15:32:00Z</dcterms:created>
  <dcterms:modified xsi:type="dcterms:W3CDTF">2018-01-31T08:57:00Z</dcterms:modified>
</cp:coreProperties>
</file>